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315" w:rsidRDefault="00E42DE5" w:rsidP="00802047">
      <w:pPr>
        <w:tabs>
          <w:tab w:val="left" w:pos="5954"/>
          <w:tab w:val="left" w:pos="6521"/>
        </w:tabs>
        <w:spacing w:after="0" w:line="240" w:lineRule="auto"/>
        <w:ind w:left="5954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2963DA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 w:rsidR="003B7001" w:rsidRPr="002963DA">
        <w:rPr>
          <w:rFonts w:ascii="Times New Roman" w:eastAsia="Calibri" w:hAnsi="Times New Roman" w:cs="Times New Roman"/>
          <w:sz w:val="28"/>
          <w:szCs w:val="28"/>
        </w:rPr>
        <w:t>4</w:t>
      </w:r>
    </w:p>
    <w:p w:rsidR="00C12376" w:rsidRDefault="00802047" w:rsidP="00C12376">
      <w:pPr>
        <w:tabs>
          <w:tab w:val="left" w:pos="5954"/>
          <w:tab w:val="left" w:pos="652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442C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562FF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E3442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</w:p>
    <w:tbl>
      <w:tblPr>
        <w:tblStyle w:val="aa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78"/>
        <w:gridCol w:w="4728"/>
      </w:tblGrid>
      <w:tr w:rsidR="00464CBC" w:rsidTr="00464CBC">
        <w:tc>
          <w:tcPr>
            <w:tcW w:w="4878" w:type="dxa"/>
          </w:tcPr>
          <w:p w:rsidR="00464CBC" w:rsidRDefault="00464CBC" w:rsidP="008A5C82">
            <w:pPr>
              <w:tabs>
                <w:tab w:val="left" w:pos="5954"/>
                <w:tab w:val="left" w:pos="652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28" w:type="dxa"/>
          </w:tcPr>
          <w:p w:rsidR="00464CBC" w:rsidRDefault="00464CBC" w:rsidP="008A5C82">
            <w:pPr>
              <w:tabs>
                <w:tab w:val="left" w:pos="5954"/>
                <w:tab w:val="left" w:pos="6521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D5849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464CBC" w:rsidRDefault="00464CBC" w:rsidP="008A5C82">
            <w:pPr>
              <w:tabs>
                <w:tab w:val="left" w:pos="5954"/>
                <w:tab w:val="left" w:pos="652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постановлением</w:t>
            </w:r>
            <w:r w:rsidRPr="00D665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D5849">
              <w:rPr>
                <w:rFonts w:ascii="Times New Roman" w:hAnsi="Times New Roman" w:cs="Times New Roman"/>
                <w:sz w:val="28"/>
                <w:szCs w:val="28"/>
              </w:rPr>
              <w:t>Правительства</w:t>
            </w:r>
          </w:p>
          <w:p w:rsidR="00464CBC" w:rsidRPr="00ED5849" w:rsidRDefault="00464CBC" w:rsidP="008A5C82">
            <w:pPr>
              <w:autoSpaceDE w:val="0"/>
              <w:autoSpaceDN w:val="0"/>
              <w:adjustRightInd w:val="0"/>
              <w:ind w:left="4536" w:hanging="48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D5849">
              <w:rPr>
                <w:rFonts w:ascii="Times New Roman" w:hAnsi="Times New Roman" w:cs="Times New Roman"/>
                <w:sz w:val="28"/>
                <w:szCs w:val="28"/>
              </w:rPr>
              <w:t>Республики</w:t>
            </w:r>
          </w:p>
          <w:p w:rsidR="00464CBC" w:rsidRPr="00F20EB4" w:rsidRDefault="00464CBC" w:rsidP="00F20EB4">
            <w:pPr>
              <w:tabs>
                <w:tab w:val="left" w:pos="5670"/>
                <w:tab w:val="left" w:pos="652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3442C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«___»</w:t>
            </w:r>
            <w:r w:rsidRPr="00E344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  <w:r w:rsidRPr="00E3442C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E3442C">
              <w:rPr>
                <w:rFonts w:ascii="Times New Roman" w:hAnsi="Times New Roman" w:cs="Times New Roman"/>
                <w:sz w:val="28"/>
                <w:szCs w:val="28"/>
              </w:rPr>
              <w:t xml:space="preserve">6 года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</w:p>
        </w:tc>
      </w:tr>
    </w:tbl>
    <w:p w:rsidR="00E42DE5" w:rsidRPr="002254D8" w:rsidRDefault="00E42DE5" w:rsidP="002254D8">
      <w:pPr>
        <w:tabs>
          <w:tab w:val="left" w:pos="5670"/>
          <w:tab w:val="left" w:pos="6521"/>
        </w:tabs>
        <w:spacing w:after="0" w:line="240" w:lineRule="auto"/>
        <w:ind w:left="5670"/>
        <w:rPr>
          <w:rFonts w:ascii="Times New Roman" w:eastAsia="Calibri" w:hAnsi="Times New Roman" w:cs="Times New Roman"/>
          <w:b/>
          <w:sz w:val="28"/>
          <w:szCs w:val="28"/>
        </w:rPr>
      </w:pPr>
    </w:p>
    <w:p w:rsidR="00E42DE5" w:rsidRPr="002254D8" w:rsidRDefault="00E42DE5" w:rsidP="002254D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254D8">
        <w:rPr>
          <w:rFonts w:ascii="Times New Roman" w:eastAsia="Calibri" w:hAnsi="Times New Roman" w:cs="Times New Roman"/>
          <w:b/>
          <w:sz w:val="28"/>
          <w:szCs w:val="28"/>
        </w:rPr>
        <w:t>Стандарт</w:t>
      </w:r>
    </w:p>
    <w:p w:rsidR="00E42DE5" w:rsidRPr="002254D8" w:rsidRDefault="00E42DE5" w:rsidP="002254D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254D8">
        <w:rPr>
          <w:rFonts w:ascii="Times New Roman" w:eastAsia="Calibri" w:hAnsi="Times New Roman" w:cs="Times New Roman"/>
          <w:b/>
          <w:sz w:val="28"/>
          <w:szCs w:val="28"/>
        </w:rPr>
        <w:t>оценки движимого имущества</w:t>
      </w:r>
    </w:p>
    <w:p w:rsidR="00E42DE5" w:rsidRPr="002254D8" w:rsidRDefault="00E42DE5" w:rsidP="002254D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42DE5" w:rsidRDefault="00E42DE5" w:rsidP="002254D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254D8">
        <w:rPr>
          <w:rFonts w:ascii="Times New Roman" w:eastAsia="Calibri" w:hAnsi="Times New Roman" w:cs="Times New Roman"/>
          <w:b/>
          <w:sz w:val="28"/>
          <w:szCs w:val="28"/>
        </w:rPr>
        <w:t>1. Общие положения</w:t>
      </w:r>
    </w:p>
    <w:p w:rsidR="002254D8" w:rsidRPr="002254D8" w:rsidRDefault="002254D8" w:rsidP="002254D8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42DE5" w:rsidRPr="002254D8" w:rsidRDefault="00BD1397" w:rsidP="00802047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54D8">
        <w:rPr>
          <w:rFonts w:ascii="Times New Roman" w:eastAsia="Calibri" w:hAnsi="Times New Roman" w:cs="Times New Roman"/>
          <w:sz w:val="28"/>
          <w:szCs w:val="28"/>
        </w:rPr>
        <w:t xml:space="preserve">Настоящий стандарт определяет понятия, терминологию в области оценки </w:t>
      </w:r>
      <w:r w:rsidR="004520B2" w:rsidRPr="002254D8">
        <w:rPr>
          <w:rFonts w:ascii="Times New Roman" w:eastAsia="Calibri" w:hAnsi="Times New Roman" w:cs="Times New Roman"/>
          <w:sz w:val="28"/>
          <w:szCs w:val="28"/>
        </w:rPr>
        <w:t>движимого имущества</w:t>
      </w:r>
      <w:r w:rsidRPr="002254D8">
        <w:rPr>
          <w:rFonts w:ascii="Times New Roman" w:eastAsia="Calibri" w:hAnsi="Times New Roman" w:cs="Times New Roman"/>
          <w:sz w:val="28"/>
          <w:szCs w:val="28"/>
        </w:rPr>
        <w:t>, методологию и порядок проведения оценки.</w:t>
      </w:r>
    </w:p>
    <w:p w:rsidR="00E42DE5" w:rsidRPr="002254D8" w:rsidRDefault="004520B2" w:rsidP="00802047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54D8">
        <w:rPr>
          <w:rFonts w:ascii="Times New Roman" w:eastAsia="Calibri" w:hAnsi="Times New Roman" w:cs="Times New Roman"/>
          <w:sz w:val="28"/>
          <w:szCs w:val="28"/>
        </w:rPr>
        <w:t xml:space="preserve">Настоящий стандарт является обязательным к применению субъектами оценочной деятельности в </w:t>
      </w:r>
      <w:proofErr w:type="spellStart"/>
      <w:r w:rsidRPr="002254D8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2254D8">
        <w:rPr>
          <w:rFonts w:ascii="Times New Roman" w:eastAsia="Calibri" w:hAnsi="Times New Roman" w:cs="Times New Roman"/>
          <w:sz w:val="28"/>
          <w:szCs w:val="28"/>
        </w:rPr>
        <w:t xml:space="preserve"> Республике </w:t>
      </w:r>
      <w:proofErr w:type="gramStart"/>
      <w:r w:rsidRPr="002254D8">
        <w:rPr>
          <w:rFonts w:ascii="Times New Roman" w:eastAsia="Calibri" w:hAnsi="Times New Roman" w:cs="Times New Roman"/>
          <w:sz w:val="28"/>
          <w:szCs w:val="28"/>
        </w:rPr>
        <w:t>при</w:t>
      </w:r>
      <w:proofErr w:type="gramEnd"/>
      <w:r w:rsidRPr="002254D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2254D8">
        <w:rPr>
          <w:rFonts w:ascii="Times New Roman" w:eastAsia="Calibri" w:hAnsi="Times New Roman" w:cs="Times New Roman"/>
          <w:sz w:val="28"/>
          <w:szCs w:val="28"/>
        </w:rPr>
        <w:t>определении</w:t>
      </w:r>
      <w:proofErr w:type="gramEnd"/>
      <w:r w:rsidRPr="002254D8">
        <w:rPr>
          <w:rFonts w:ascii="Times New Roman" w:eastAsia="Calibri" w:hAnsi="Times New Roman" w:cs="Times New Roman"/>
          <w:sz w:val="28"/>
          <w:szCs w:val="28"/>
        </w:rPr>
        <w:t xml:space="preserve"> вида стоимости, объекта оценки, подходов к оценке и методов оценки и распространяется на оценку:</w:t>
      </w:r>
    </w:p>
    <w:p w:rsidR="00E42DE5" w:rsidRPr="002254D8" w:rsidRDefault="00802047" w:rsidP="00802047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E42DE5" w:rsidRPr="002254D8">
        <w:rPr>
          <w:rFonts w:ascii="Times New Roman" w:eastAsia="Calibri" w:hAnsi="Times New Roman" w:cs="Times New Roman"/>
          <w:sz w:val="28"/>
          <w:szCs w:val="28"/>
        </w:rPr>
        <w:t xml:space="preserve">движимого имущества в материальной форме; </w:t>
      </w:r>
    </w:p>
    <w:p w:rsidR="00E42DE5" w:rsidRPr="002254D8" w:rsidRDefault="00802047" w:rsidP="00802047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42DE5" w:rsidRPr="002254D8">
        <w:rPr>
          <w:rFonts w:ascii="Times New Roman" w:hAnsi="Times New Roman" w:cs="Times New Roman"/>
          <w:sz w:val="28"/>
          <w:szCs w:val="28"/>
        </w:rPr>
        <w:t>транспортных средств;</w:t>
      </w:r>
    </w:p>
    <w:p w:rsidR="00E42DE5" w:rsidRPr="002254D8" w:rsidRDefault="00802047" w:rsidP="00B378DD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42DE5" w:rsidRPr="002254D8">
        <w:rPr>
          <w:rFonts w:ascii="Times New Roman" w:hAnsi="Times New Roman" w:cs="Times New Roman"/>
          <w:sz w:val="28"/>
          <w:szCs w:val="28"/>
        </w:rPr>
        <w:t>машин и оборудования.</w:t>
      </w:r>
    </w:p>
    <w:p w:rsidR="00E42DE5" w:rsidRPr="00802047" w:rsidRDefault="00E42DE5" w:rsidP="002254D8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42DE5" w:rsidRDefault="00C35BB8" w:rsidP="002254D8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254D8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E42DE5" w:rsidRPr="002254D8">
        <w:rPr>
          <w:rFonts w:ascii="Times New Roman" w:eastAsia="Calibri" w:hAnsi="Times New Roman" w:cs="Times New Roman"/>
          <w:b/>
          <w:sz w:val="28"/>
          <w:szCs w:val="28"/>
        </w:rPr>
        <w:t>. Подходы к оценке</w:t>
      </w:r>
    </w:p>
    <w:p w:rsidR="002254D8" w:rsidRPr="002254D8" w:rsidRDefault="002254D8" w:rsidP="002254D8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42DE5" w:rsidRPr="002254D8" w:rsidRDefault="00E42DE5" w:rsidP="00802047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54D8">
        <w:rPr>
          <w:rFonts w:ascii="Times New Roman" w:eastAsia="Calibri" w:hAnsi="Times New Roman" w:cs="Times New Roman"/>
          <w:sz w:val="28"/>
          <w:szCs w:val="28"/>
        </w:rPr>
        <w:t>При оценке стоимости движимого имущества применяются следующие подходы:</w:t>
      </w:r>
    </w:p>
    <w:p w:rsidR="00E42DE5" w:rsidRPr="00802047" w:rsidRDefault="00802047" w:rsidP="00802047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E42DE5" w:rsidRPr="00802047">
        <w:rPr>
          <w:rFonts w:ascii="Times New Roman" w:eastAsia="Calibri" w:hAnsi="Times New Roman" w:cs="Times New Roman"/>
          <w:sz w:val="28"/>
          <w:szCs w:val="28"/>
        </w:rPr>
        <w:t>затратный подход;</w:t>
      </w:r>
    </w:p>
    <w:p w:rsidR="00E42DE5" w:rsidRPr="00802047" w:rsidRDefault="00802047" w:rsidP="00802047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E42DE5" w:rsidRPr="00802047">
        <w:rPr>
          <w:rFonts w:ascii="Times New Roman" w:eastAsia="Calibri" w:hAnsi="Times New Roman" w:cs="Times New Roman"/>
          <w:sz w:val="28"/>
          <w:szCs w:val="28"/>
        </w:rPr>
        <w:t>сравнительный подход;</w:t>
      </w:r>
    </w:p>
    <w:p w:rsidR="00E42DE5" w:rsidRPr="00802047" w:rsidRDefault="00802047" w:rsidP="00802047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E42DE5" w:rsidRPr="00802047">
        <w:rPr>
          <w:rFonts w:ascii="Times New Roman" w:eastAsia="Calibri" w:hAnsi="Times New Roman" w:cs="Times New Roman"/>
          <w:sz w:val="28"/>
          <w:szCs w:val="28"/>
        </w:rPr>
        <w:t>доходный подход.</w:t>
      </w:r>
    </w:p>
    <w:p w:rsidR="00C61D2B" w:rsidRPr="002254D8" w:rsidRDefault="00C61D2B" w:rsidP="008020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54D8">
        <w:rPr>
          <w:rFonts w:ascii="Times New Roman" w:eastAsia="Calibri" w:hAnsi="Times New Roman" w:cs="Times New Roman"/>
          <w:sz w:val="28"/>
          <w:szCs w:val="28"/>
        </w:rPr>
        <w:t>При наличии рыночной, технической и другой информации, для оценки применяются все три подхода.</w:t>
      </w:r>
    </w:p>
    <w:p w:rsidR="00C61D2B" w:rsidRPr="002254D8" w:rsidRDefault="00C61D2B" w:rsidP="008020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54D8">
        <w:rPr>
          <w:rFonts w:ascii="Times New Roman" w:eastAsia="Calibri" w:hAnsi="Times New Roman" w:cs="Times New Roman"/>
          <w:sz w:val="28"/>
          <w:szCs w:val="28"/>
        </w:rPr>
        <w:t>Невозможность применения какого-либо из подходов должна быть обоснована в отчете об оценке.</w:t>
      </w:r>
    </w:p>
    <w:p w:rsidR="004D515C" w:rsidRDefault="00E42DE5" w:rsidP="00802047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54D8">
        <w:rPr>
          <w:rFonts w:ascii="Times New Roman" w:eastAsia="Calibri" w:hAnsi="Times New Roman" w:cs="Times New Roman"/>
          <w:sz w:val="28"/>
          <w:szCs w:val="28"/>
        </w:rPr>
        <w:t xml:space="preserve">Затратный подход </w:t>
      </w:r>
    </w:p>
    <w:p w:rsidR="00E42DE5" w:rsidRPr="002254D8" w:rsidRDefault="004D515C" w:rsidP="00802047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54D8">
        <w:rPr>
          <w:rFonts w:ascii="Times New Roman" w:eastAsia="Calibri" w:hAnsi="Times New Roman" w:cs="Times New Roman"/>
          <w:sz w:val="28"/>
          <w:szCs w:val="28"/>
        </w:rPr>
        <w:t xml:space="preserve">Затратный подход </w:t>
      </w:r>
      <w:r w:rsidR="00E42DE5" w:rsidRPr="002254D8">
        <w:rPr>
          <w:rFonts w:ascii="Times New Roman" w:eastAsia="Calibri" w:hAnsi="Times New Roman" w:cs="Times New Roman"/>
          <w:sz w:val="28"/>
          <w:szCs w:val="28"/>
        </w:rPr>
        <w:t xml:space="preserve">основан на определении остаточной стоимости замещения как разницы между стоимостью воссоздания точной копии или равноценной замены (стоимости замещения) объекта оценки как нового, в текущих ценах (на </w:t>
      </w:r>
      <w:r w:rsidR="00C61D2B" w:rsidRPr="002254D8">
        <w:rPr>
          <w:rFonts w:ascii="Times New Roman" w:eastAsia="Calibri" w:hAnsi="Times New Roman" w:cs="Times New Roman"/>
          <w:sz w:val="28"/>
          <w:szCs w:val="28"/>
        </w:rPr>
        <w:t>д</w:t>
      </w:r>
      <w:r w:rsidR="00E42DE5" w:rsidRPr="002254D8">
        <w:rPr>
          <w:rFonts w:ascii="Times New Roman" w:eastAsia="Calibri" w:hAnsi="Times New Roman" w:cs="Times New Roman"/>
          <w:sz w:val="28"/>
          <w:szCs w:val="28"/>
        </w:rPr>
        <w:t>ату оценки) и потерей стоимости объекта в связи с присущим ему совокупным износом.</w:t>
      </w:r>
    </w:p>
    <w:p w:rsidR="00E42DE5" w:rsidRPr="002254D8" w:rsidRDefault="00E42DE5" w:rsidP="00802047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54D8">
        <w:rPr>
          <w:rFonts w:ascii="Times New Roman" w:eastAsia="Calibri" w:hAnsi="Times New Roman" w:cs="Times New Roman"/>
          <w:sz w:val="28"/>
          <w:szCs w:val="28"/>
        </w:rPr>
        <w:t>Главным элементом при определении стоимости объекта методами затратного подхода являются затраты (издержки), связанные с созданием, приобретением и установкой оцениваемого объекта.</w:t>
      </w:r>
    </w:p>
    <w:p w:rsidR="00E42DE5" w:rsidRPr="002254D8" w:rsidRDefault="00E42DE5" w:rsidP="00802047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54D8">
        <w:rPr>
          <w:rFonts w:ascii="Times New Roman" w:eastAsia="Calibri" w:hAnsi="Times New Roman" w:cs="Times New Roman"/>
          <w:sz w:val="28"/>
          <w:szCs w:val="28"/>
        </w:rPr>
        <w:t xml:space="preserve">При определении стоимости объекта как установленного, задействованного в производственном процессе, стоимость воссоздания </w:t>
      </w:r>
      <w:r w:rsidRPr="002254D8">
        <w:rPr>
          <w:rFonts w:ascii="Times New Roman" w:eastAsia="Calibri" w:hAnsi="Times New Roman" w:cs="Times New Roman"/>
          <w:sz w:val="28"/>
          <w:szCs w:val="28"/>
        </w:rPr>
        <w:lastRenderedPageBreak/>
        <w:t>(замещения) определяют с учетом всех затрат на приобретение, транспортировку и установку (монтаж и пуско-налад</w:t>
      </w:r>
      <w:r w:rsidR="00983315">
        <w:rPr>
          <w:rFonts w:ascii="Times New Roman" w:eastAsia="Calibri" w:hAnsi="Times New Roman" w:cs="Times New Roman"/>
          <w:sz w:val="28"/>
          <w:szCs w:val="28"/>
        </w:rPr>
        <w:t>очные работы</w:t>
      </w:r>
      <w:r w:rsidRPr="002254D8">
        <w:rPr>
          <w:rFonts w:ascii="Times New Roman" w:eastAsia="Calibri" w:hAnsi="Times New Roman" w:cs="Times New Roman"/>
          <w:sz w:val="28"/>
          <w:szCs w:val="28"/>
        </w:rPr>
        <w:t>) объекта.</w:t>
      </w:r>
    </w:p>
    <w:p w:rsidR="00E42DE5" w:rsidRPr="002254D8" w:rsidRDefault="00E42DE5" w:rsidP="00802047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54D8">
        <w:rPr>
          <w:rFonts w:ascii="Times New Roman" w:eastAsia="Calibri" w:hAnsi="Times New Roman" w:cs="Times New Roman"/>
          <w:sz w:val="28"/>
          <w:szCs w:val="28"/>
        </w:rPr>
        <w:t>При определении стоимости не установленного, не задействованного в производственном процессе объекта в состав стоимости воссоздания (замещения) входят отпускная цена завода-изготовителя и транспортные расходы по доставке объекта к месту назначения, а также все пошлины и акцизы.</w:t>
      </w:r>
    </w:p>
    <w:p w:rsidR="00E42DE5" w:rsidRPr="002254D8" w:rsidRDefault="00E42DE5" w:rsidP="00802047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54D8">
        <w:rPr>
          <w:rFonts w:ascii="Times New Roman" w:eastAsia="Calibri" w:hAnsi="Times New Roman" w:cs="Times New Roman"/>
          <w:sz w:val="28"/>
          <w:szCs w:val="28"/>
        </w:rPr>
        <w:t>При неполной комплектации объекта оценки (отсутствии отдельных узлов, агрегатов, приспособлений и др.) стоимость недостающих элементов необходимо исключить из стоимости воссоздания (замещения) комплектного объекта.</w:t>
      </w:r>
    </w:p>
    <w:p w:rsidR="00E42DE5" w:rsidRPr="002254D8" w:rsidRDefault="00E42DE5" w:rsidP="00802047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54D8">
        <w:rPr>
          <w:rFonts w:ascii="Times New Roman" w:eastAsia="Calibri" w:hAnsi="Times New Roman" w:cs="Times New Roman"/>
          <w:sz w:val="28"/>
          <w:szCs w:val="28"/>
        </w:rPr>
        <w:t>Совокупный износ учитывает снижение стоимости объекта в связи с воздействием различных факторов. Причины износа могут относиться либо к самому объекту, либо к ближайшему окружению этого объекта (появление более совершенных и конкурентоспособных аналогов, появление новых технологий или изменения в технологической цепочке, в которую включен объект), либо в областях, не имеющих непосредственного отношения к объекту, т.е. внешних по отношению к нему. Основными факторами обесценения объектов движимого имущества являются физический, функциональный и экономический износы.</w:t>
      </w:r>
    </w:p>
    <w:p w:rsidR="00E42DE5" w:rsidRPr="002254D8" w:rsidRDefault="00E42DE5" w:rsidP="00802047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54D8">
        <w:rPr>
          <w:rFonts w:ascii="Times New Roman" w:eastAsia="Calibri" w:hAnsi="Times New Roman" w:cs="Times New Roman"/>
          <w:sz w:val="28"/>
          <w:szCs w:val="28"/>
        </w:rPr>
        <w:t>При расчете физического износа необходимо учитывать срок службы, произведенные ремонты, техническое состояние узлов и агрегатов оцениваемого объекта, а также техническую возможность и экономическую целесообразность восстановления утраченных потребительских свойств.</w:t>
      </w:r>
    </w:p>
    <w:p w:rsidR="00E42DE5" w:rsidRPr="002254D8" w:rsidRDefault="00E42DE5" w:rsidP="00802047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54D8">
        <w:rPr>
          <w:rFonts w:ascii="Times New Roman" w:eastAsia="Calibri" w:hAnsi="Times New Roman" w:cs="Times New Roman"/>
          <w:sz w:val="28"/>
          <w:szCs w:val="28"/>
        </w:rPr>
        <w:t>Функциональный износ является результатом технологических изменений, появления новых конструкций и материалов, невозможности оптимально использовать объект из-за таких факторов, как неэффективное размещение и компоновка, излишек производственных мощностей по сравнению с требованиями современного производства, несбалансированность производственного процесса и др.</w:t>
      </w:r>
    </w:p>
    <w:p w:rsidR="00E42DE5" w:rsidRPr="002254D8" w:rsidRDefault="00E42DE5" w:rsidP="00802047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54D8">
        <w:rPr>
          <w:rFonts w:ascii="Times New Roman" w:eastAsia="Calibri" w:hAnsi="Times New Roman" w:cs="Times New Roman"/>
          <w:sz w:val="28"/>
          <w:szCs w:val="28"/>
        </w:rPr>
        <w:t>Экономический (внешний) износ связан с недозагрузкой объекта вследствие объективных экономических причин, ограничений, накладываемых на использование отдельных видов оборудования, других факторов внешней среды, снижающих инвестиционную привлекательность объекта.</w:t>
      </w:r>
    </w:p>
    <w:p w:rsidR="004D515C" w:rsidRDefault="00857355" w:rsidP="00802047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369AF" w:rsidRPr="002254D8">
        <w:rPr>
          <w:rFonts w:ascii="Times New Roman" w:eastAsia="Calibri" w:hAnsi="Times New Roman" w:cs="Times New Roman"/>
          <w:sz w:val="28"/>
          <w:szCs w:val="28"/>
        </w:rPr>
        <w:t xml:space="preserve">Сравнительный подход </w:t>
      </w:r>
    </w:p>
    <w:p w:rsidR="000369AF" w:rsidRPr="002254D8" w:rsidRDefault="004D515C" w:rsidP="00802047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54D8">
        <w:rPr>
          <w:rFonts w:ascii="Times New Roman" w:eastAsia="Calibri" w:hAnsi="Times New Roman" w:cs="Times New Roman"/>
          <w:sz w:val="28"/>
          <w:szCs w:val="28"/>
        </w:rPr>
        <w:t xml:space="preserve">Сравнительный подход </w:t>
      </w:r>
      <w:r w:rsidR="000369AF" w:rsidRPr="002254D8">
        <w:rPr>
          <w:rFonts w:ascii="Times New Roman" w:eastAsia="Calibri" w:hAnsi="Times New Roman" w:cs="Times New Roman"/>
          <w:sz w:val="28"/>
          <w:szCs w:val="28"/>
        </w:rPr>
        <w:t>основан на сравнении характеристик и свойств подобных объектов и основывается на принципе замещения: потенциальный покупатель с рациональным подходом  не заплатит за объект больше стоимости такого же по потребительным свойствам объекта на рынке.</w:t>
      </w:r>
    </w:p>
    <w:p w:rsidR="002254D8" w:rsidRDefault="00E42DE5" w:rsidP="00802047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54D8">
        <w:rPr>
          <w:rFonts w:ascii="Times New Roman" w:eastAsia="Calibri" w:hAnsi="Times New Roman" w:cs="Times New Roman"/>
          <w:sz w:val="28"/>
          <w:szCs w:val="28"/>
        </w:rPr>
        <w:t>Сравнительный подход применяется при наличии достоверной рыночной информации о продажах и предложении подобных объектов.</w:t>
      </w:r>
    </w:p>
    <w:p w:rsidR="002254D8" w:rsidRDefault="00E42DE5" w:rsidP="00802047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54D8">
        <w:rPr>
          <w:rFonts w:ascii="Times New Roman" w:eastAsia="Calibri" w:hAnsi="Times New Roman" w:cs="Times New Roman"/>
          <w:sz w:val="28"/>
          <w:szCs w:val="28"/>
        </w:rPr>
        <w:lastRenderedPageBreak/>
        <w:t>Сбор рыночной информации должен основываться на удовлетворении требования соответствия максимальному сходству объекта оценки по основным условиям сделок, физическим, техническим характеристикам, параметрам и элементам</w:t>
      </w:r>
      <w:r w:rsidR="00983315">
        <w:rPr>
          <w:rFonts w:ascii="Times New Roman" w:eastAsia="Calibri" w:hAnsi="Times New Roman" w:cs="Times New Roman"/>
          <w:sz w:val="28"/>
          <w:szCs w:val="28"/>
        </w:rPr>
        <w:t>,</w:t>
      </w:r>
      <w:r w:rsidRPr="002254D8">
        <w:rPr>
          <w:rFonts w:ascii="Times New Roman" w:eastAsia="Calibri" w:hAnsi="Times New Roman" w:cs="Times New Roman"/>
          <w:sz w:val="28"/>
          <w:szCs w:val="28"/>
        </w:rPr>
        <w:t xml:space="preserve"> оказывающи</w:t>
      </w:r>
      <w:r w:rsidR="00983315">
        <w:rPr>
          <w:rFonts w:ascii="Times New Roman" w:eastAsia="Calibri" w:hAnsi="Times New Roman" w:cs="Times New Roman"/>
          <w:sz w:val="28"/>
          <w:szCs w:val="28"/>
        </w:rPr>
        <w:t>м</w:t>
      </w:r>
      <w:r w:rsidRPr="002254D8">
        <w:rPr>
          <w:rFonts w:ascii="Times New Roman" w:eastAsia="Calibri" w:hAnsi="Times New Roman" w:cs="Times New Roman"/>
          <w:sz w:val="28"/>
          <w:szCs w:val="28"/>
        </w:rPr>
        <w:t xml:space="preserve"> прямое воздействие на формирование и изменение стоимости объекта оценки.</w:t>
      </w:r>
    </w:p>
    <w:p w:rsidR="00E42DE5" w:rsidRPr="002254D8" w:rsidRDefault="00E42DE5" w:rsidP="00802047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54D8">
        <w:rPr>
          <w:rFonts w:ascii="Times New Roman" w:eastAsia="Calibri" w:hAnsi="Times New Roman" w:cs="Times New Roman"/>
          <w:sz w:val="28"/>
          <w:szCs w:val="28"/>
        </w:rPr>
        <w:t>К основным элементам и характеристикам, подлежащим обязательному сравнительному учету, относятся следующее:</w:t>
      </w:r>
    </w:p>
    <w:p w:rsidR="00E42DE5" w:rsidRPr="00802047" w:rsidRDefault="00802047" w:rsidP="00802047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E42DE5" w:rsidRPr="00802047">
        <w:rPr>
          <w:rFonts w:ascii="Times New Roman" w:eastAsia="Calibri" w:hAnsi="Times New Roman" w:cs="Times New Roman"/>
          <w:sz w:val="28"/>
          <w:szCs w:val="28"/>
        </w:rPr>
        <w:t>состав передаваемых прав;</w:t>
      </w:r>
    </w:p>
    <w:p w:rsidR="00E42DE5" w:rsidRPr="00802047" w:rsidRDefault="00802047" w:rsidP="00802047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E42DE5" w:rsidRPr="00802047">
        <w:rPr>
          <w:rFonts w:ascii="Times New Roman" w:eastAsia="Calibri" w:hAnsi="Times New Roman" w:cs="Times New Roman"/>
          <w:sz w:val="28"/>
          <w:szCs w:val="28"/>
        </w:rPr>
        <w:t>условия проведения и финансирования сделок;</w:t>
      </w:r>
    </w:p>
    <w:p w:rsidR="00E42DE5" w:rsidRPr="00802047" w:rsidRDefault="00802047" w:rsidP="00802047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E42DE5" w:rsidRPr="00802047">
        <w:rPr>
          <w:rFonts w:ascii="Times New Roman" w:eastAsia="Calibri" w:hAnsi="Times New Roman" w:cs="Times New Roman"/>
          <w:sz w:val="28"/>
          <w:szCs w:val="28"/>
        </w:rPr>
        <w:t>время (дату) проведения сделок;</w:t>
      </w:r>
    </w:p>
    <w:p w:rsidR="00E42DE5" w:rsidRPr="00802047" w:rsidRDefault="00802047" w:rsidP="00802047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E42DE5" w:rsidRPr="00802047">
        <w:rPr>
          <w:rFonts w:ascii="Times New Roman" w:eastAsia="Calibri" w:hAnsi="Times New Roman" w:cs="Times New Roman"/>
          <w:sz w:val="28"/>
          <w:szCs w:val="28"/>
        </w:rPr>
        <w:t>физические и технические характеристики (в т.ч. комплектация);</w:t>
      </w:r>
    </w:p>
    <w:p w:rsidR="00E42DE5" w:rsidRPr="00802047" w:rsidRDefault="00802047" w:rsidP="00802047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E42DE5" w:rsidRPr="00802047">
        <w:rPr>
          <w:rFonts w:ascii="Times New Roman" w:eastAsia="Calibri" w:hAnsi="Times New Roman" w:cs="Times New Roman"/>
          <w:sz w:val="28"/>
          <w:szCs w:val="28"/>
        </w:rPr>
        <w:t>экономические показатели;</w:t>
      </w:r>
    </w:p>
    <w:p w:rsidR="00E42DE5" w:rsidRPr="00802047" w:rsidRDefault="00802047" w:rsidP="00802047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E42DE5" w:rsidRPr="00802047">
        <w:rPr>
          <w:rFonts w:ascii="Times New Roman" w:eastAsia="Calibri" w:hAnsi="Times New Roman" w:cs="Times New Roman"/>
          <w:sz w:val="28"/>
          <w:szCs w:val="28"/>
        </w:rPr>
        <w:t>компоненты стоимости, не связанные с объектом оценки.</w:t>
      </w:r>
    </w:p>
    <w:p w:rsidR="00E42DE5" w:rsidRPr="002254D8" w:rsidRDefault="002254D8" w:rsidP="00802047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proofErr w:type="gramStart"/>
      <w:r w:rsidR="00E42DE5" w:rsidRPr="002254D8">
        <w:rPr>
          <w:rFonts w:ascii="Times New Roman" w:eastAsia="Calibri" w:hAnsi="Times New Roman" w:cs="Times New Roman"/>
          <w:sz w:val="28"/>
          <w:szCs w:val="28"/>
        </w:rPr>
        <w:t>Вносимые поправки (корректировки) могут быть выражены в абсолютной и относительной (в процентах, долях) величинах.</w:t>
      </w:r>
      <w:proofErr w:type="gramEnd"/>
    </w:p>
    <w:p w:rsidR="00E42DE5" w:rsidRPr="002254D8" w:rsidRDefault="00E42DE5" w:rsidP="00802047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54D8">
        <w:rPr>
          <w:rFonts w:ascii="Times New Roman" w:eastAsia="Calibri" w:hAnsi="Times New Roman" w:cs="Times New Roman"/>
          <w:sz w:val="28"/>
          <w:szCs w:val="28"/>
        </w:rPr>
        <w:t>Для оценки одного и того же объекта одновременно может быть проведено сравнение по нескольким характеристикам и показателям.</w:t>
      </w:r>
    </w:p>
    <w:p w:rsidR="002254D8" w:rsidRDefault="00E42DE5" w:rsidP="00802047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54D8">
        <w:rPr>
          <w:rFonts w:ascii="Times New Roman" w:eastAsia="Calibri" w:hAnsi="Times New Roman" w:cs="Times New Roman"/>
          <w:sz w:val="28"/>
          <w:szCs w:val="28"/>
        </w:rPr>
        <w:t>Окончательное решение о величине стоимости оцениваемого объекта, определенной сравнительным подходом</w:t>
      </w:r>
      <w:r w:rsidR="00983315">
        <w:rPr>
          <w:rFonts w:ascii="Times New Roman" w:eastAsia="Calibri" w:hAnsi="Times New Roman" w:cs="Times New Roman"/>
          <w:sz w:val="28"/>
          <w:szCs w:val="28"/>
        </w:rPr>
        <w:t>,</w:t>
      </w:r>
      <w:r w:rsidRPr="002254D8">
        <w:rPr>
          <w:rFonts w:ascii="Times New Roman" w:eastAsia="Calibri" w:hAnsi="Times New Roman" w:cs="Times New Roman"/>
          <w:sz w:val="28"/>
          <w:szCs w:val="28"/>
        </w:rPr>
        <w:t xml:space="preserve"> принимается на основании анализа полученных скорректированных цен сделок (или предложений) на подобные объекты.</w:t>
      </w:r>
    </w:p>
    <w:p w:rsidR="00E42DE5" w:rsidRPr="002254D8" w:rsidRDefault="00CB6520" w:rsidP="00A35C9E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54D8">
        <w:rPr>
          <w:rFonts w:ascii="Times New Roman" w:eastAsia="Calibri" w:hAnsi="Times New Roman" w:cs="Times New Roman"/>
          <w:sz w:val="28"/>
          <w:szCs w:val="28"/>
        </w:rPr>
        <w:t>П</w:t>
      </w:r>
      <w:r w:rsidR="00E42DE5" w:rsidRPr="002254D8">
        <w:rPr>
          <w:rFonts w:ascii="Times New Roman" w:eastAsia="Calibri" w:hAnsi="Times New Roman" w:cs="Times New Roman"/>
          <w:sz w:val="28"/>
          <w:szCs w:val="28"/>
        </w:rPr>
        <w:t xml:space="preserve">ри наличии достоверной рыночной информации, для определения стоимости </w:t>
      </w:r>
      <w:r w:rsidR="00E0251D" w:rsidRPr="002254D8">
        <w:rPr>
          <w:rFonts w:ascii="Times New Roman" w:eastAsia="Calibri" w:hAnsi="Times New Roman" w:cs="Times New Roman"/>
          <w:sz w:val="28"/>
          <w:szCs w:val="28"/>
        </w:rPr>
        <w:t xml:space="preserve">объекта оценки </w:t>
      </w:r>
      <w:r w:rsidR="00E42DE5" w:rsidRPr="002254D8">
        <w:rPr>
          <w:rFonts w:ascii="Times New Roman" w:eastAsia="Calibri" w:hAnsi="Times New Roman" w:cs="Times New Roman"/>
          <w:sz w:val="28"/>
          <w:szCs w:val="28"/>
        </w:rPr>
        <w:t>сравнительным подходом</w:t>
      </w:r>
      <w:r w:rsidR="00E0251D" w:rsidRPr="002254D8">
        <w:rPr>
          <w:rFonts w:ascii="Times New Roman" w:eastAsia="Calibri" w:hAnsi="Times New Roman" w:cs="Times New Roman"/>
          <w:sz w:val="28"/>
          <w:szCs w:val="28"/>
        </w:rPr>
        <w:t>,</w:t>
      </w:r>
      <w:r w:rsidR="00E42DE5" w:rsidRPr="002254D8">
        <w:rPr>
          <w:rFonts w:ascii="Times New Roman" w:eastAsia="Calibri" w:hAnsi="Times New Roman" w:cs="Times New Roman"/>
          <w:sz w:val="28"/>
          <w:szCs w:val="28"/>
        </w:rPr>
        <w:t xml:space="preserve"> допускается примен</w:t>
      </w:r>
      <w:r w:rsidRPr="002254D8">
        <w:rPr>
          <w:rFonts w:ascii="Times New Roman" w:eastAsia="Calibri" w:hAnsi="Times New Roman" w:cs="Times New Roman"/>
          <w:sz w:val="28"/>
          <w:szCs w:val="28"/>
        </w:rPr>
        <w:t>ение</w:t>
      </w:r>
      <w:r w:rsidR="00E42DE5" w:rsidRPr="002254D8">
        <w:rPr>
          <w:rFonts w:ascii="Times New Roman" w:eastAsia="Calibri" w:hAnsi="Times New Roman" w:cs="Times New Roman"/>
          <w:sz w:val="28"/>
          <w:szCs w:val="28"/>
        </w:rPr>
        <w:t xml:space="preserve"> метод</w:t>
      </w:r>
      <w:r w:rsidRPr="002254D8">
        <w:rPr>
          <w:rFonts w:ascii="Times New Roman" w:eastAsia="Calibri" w:hAnsi="Times New Roman" w:cs="Times New Roman"/>
          <w:sz w:val="28"/>
          <w:szCs w:val="28"/>
        </w:rPr>
        <w:t>а</w:t>
      </w:r>
      <w:r w:rsidR="00E42DE5" w:rsidRPr="002254D8">
        <w:rPr>
          <w:rFonts w:ascii="Times New Roman" w:eastAsia="Calibri" w:hAnsi="Times New Roman" w:cs="Times New Roman"/>
          <w:sz w:val="28"/>
          <w:szCs w:val="28"/>
        </w:rPr>
        <w:t xml:space="preserve"> математической статистики.</w:t>
      </w:r>
    </w:p>
    <w:p w:rsidR="004D515C" w:rsidRDefault="00E42DE5" w:rsidP="00802047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54D8">
        <w:rPr>
          <w:rFonts w:ascii="Times New Roman" w:eastAsia="Calibri" w:hAnsi="Times New Roman" w:cs="Times New Roman"/>
          <w:sz w:val="28"/>
          <w:szCs w:val="28"/>
        </w:rPr>
        <w:t xml:space="preserve">Доходный подход </w:t>
      </w:r>
    </w:p>
    <w:p w:rsidR="00E42DE5" w:rsidRPr="002254D8" w:rsidRDefault="004D515C" w:rsidP="00802047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54D8">
        <w:rPr>
          <w:rFonts w:ascii="Times New Roman" w:eastAsia="Calibri" w:hAnsi="Times New Roman" w:cs="Times New Roman"/>
          <w:sz w:val="28"/>
          <w:szCs w:val="28"/>
        </w:rPr>
        <w:t xml:space="preserve">Доходный подход </w:t>
      </w:r>
      <w:r w:rsidR="00E42DE5" w:rsidRPr="002254D8">
        <w:rPr>
          <w:rFonts w:ascii="Times New Roman" w:eastAsia="Calibri" w:hAnsi="Times New Roman" w:cs="Times New Roman"/>
          <w:sz w:val="28"/>
          <w:szCs w:val="28"/>
        </w:rPr>
        <w:t>основывается на принципе ожидания и рассматривает стоимость как дисконтированную (приведенную к текущему моменту) величину ожидаемых в будущем доходов (выгод) от эксплуатации оцениваемого объекта. Источником ожидаемых в будущем выгод являются: доход от эксплуатации (использование в производственном процессе или сдача в аренду); доход от реверсии (продаж</w:t>
      </w:r>
      <w:r w:rsidR="00983315">
        <w:rPr>
          <w:rFonts w:ascii="Times New Roman" w:eastAsia="Calibri" w:hAnsi="Times New Roman" w:cs="Times New Roman"/>
          <w:sz w:val="28"/>
          <w:szCs w:val="28"/>
        </w:rPr>
        <w:t>а</w:t>
      </w:r>
      <w:r w:rsidR="00E42DE5" w:rsidRPr="002254D8">
        <w:rPr>
          <w:rFonts w:ascii="Times New Roman" w:eastAsia="Calibri" w:hAnsi="Times New Roman" w:cs="Times New Roman"/>
          <w:sz w:val="28"/>
          <w:szCs w:val="28"/>
        </w:rPr>
        <w:t xml:space="preserve"> в конце срока владения).  </w:t>
      </w:r>
    </w:p>
    <w:p w:rsidR="00E42DE5" w:rsidRPr="002254D8" w:rsidRDefault="00E42DE5" w:rsidP="002254D8">
      <w:pPr>
        <w:tabs>
          <w:tab w:val="left" w:pos="993"/>
        </w:tabs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42DE5" w:rsidRDefault="00E0251D" w:rsidP="002254D8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254D8"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="00E42DE5" w:rsidRPr="002254D8">
        <w:rPr>
          <w:rFonts w:ascii="Times New Roman" w:eastAsia="Calibri" w:hAnsi="Times New Roman" w:cs="Times New Roman"/>
          <w:b/>
          <w:sz w:val="28"/>
          <w:szCs w:val="28"/>
        </w:rPr>
        <w:t>. Факторы, оказывающие влияние на стоимость</w:t>
      </w:r>
    </w:p>
    <w:p w:rsidR="002254D8" w:rsidRPr="002254D8" w:rsidRDefault="002254D8" w:rsidP="002254D8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42DE5" w:rsidRPr="002254D8" w:rsidRDefault="00A35C9E" w:rsidP="00802047">
      <w:pPr>
        <w:numPr>
          <w:ilvl w:val="0"/>
          <w:numId w:val="8"/>
        </w:numPr>
        <w:tabs>
          <w:tab w:val="left" w:pos="0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0251D" w:rsidRPr="002254D8">
        <w:rPr>
          <w:rFonts w:ascii="Times New Roman" w:eastAsia="Calibri" w:hAnsi="Times New Roman" w:cs="Times New Roman"/>
          <w:sz w:val="28"/>
          <w:szCs w:val="28"/>
        </w:rPr>
        <w:t>П</w:t>
      </w:r>
      <w:r w:rsidR="00E42DE5" w:rsidRPr="002254D8">
        <w:rPr>
          <w:rFonts w:ascii="Times New Roman" w:eastAsia="Calibri" w:hAnsi="Times New Roman" w:cs="Times New Roman"/>
          <w:sz w:val="28"/>
          <w:szCs w:val="28"/>
        </w:rPr>
        <w:t xml:space="preserve">ри возникновении непредвиденных факторов или </w:t>
      </w:r>
      <w:r w:rsidR="00E85C92">
        <w:rPr>
          <w:rFonts w:ascii="Times New Roman" w:eastAsia="Calibri" w:hAnsi="Times New Roman" w:cs="Times New Roman"/>
          <w:sz w:val="28"/>
          <w:szCs w:val="28"/>
        </w:rPr>
        <w:t xml:space="preserve">                 </w:t>
      </w:r>
      <w:r w:rsidR="00E42DE5" w:rsidRPr="002254D8">
        <w:rPr>
          <w:rFonts w:ascii="Times New Roman" w:eastAsia="Calibri" w:hAnsi="Times New Roman" w:cs="Times New Roman"/>
          <w:sz w:val="28"/>
          <w:szCs w:val="28"/>
        </w:rPr>
        <w:t>форс-мажорных обстоятель</w:t>
      </w:r>
      <w:proofErr w:type="gramStart"/>
      <w:r w:rsidR="00E42DE5" w:rsidRPr="002254D8">
        <w:rPr>
          <w:rFonts w:ascii="Times New Roman" w:eastAsia="Calibri" w:hAnsi="Times New Roman" w:cs="Times New Roman"/>
          <w:sz w:val="28"/>
          <w:szCs w:val="28"/>
        </w:rPr>
        <w:t>ств пр</w:t>
      </w:r>
      <w:proofErr w:type="gramEnd"/>
      <w:r w:rsidR="00E42DE5" w:rsidRPr="002254D8">
        <w:rPr>
          <w:rFonts w:ascii="Times New Roman" w:eastAsia="Calibri" w:hAnsi="Times New Roman" w:cs="Times New Roman"/>
          <w:sz w:val="28"/>
          <w:szCs w:val="28"/>
        </w:rPr>
        <w:t>и эксплуатации, продаже или консервации движимого имущества должны быть учтены затраты и расходы в расчетах стоимости и раскрыты в отчете об оценке объекта.</w:t>
      </w:r>
    </w:p>
    <w:p w:rsidR="00E42DE5" w:rsidRPr="002254D8" w:rsidRDefault="00A35C9E" w:rsidP="00802047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42DE5" w:rsidRPr="002254D8">
        <w:rPr>
          <w:rFonts w:ascii="Times New Roman" w:eastAsia="Calibri" w:hAnsi="Times New Roman" w:cs="Times New Roman"/>
          <w:sz w:val="28"/>
          <w:szCs w:val="28"/>
        </w:rPr>
        <w:t>На стоимость движимого имущества существенное влияние оказывают такие факторы, как страна-изготовитель и репутация фирмы, выпускающей конкретный объект.  Эти факторы должны быть учтены и раскрыты в отчете об оценке при расчете стоимости</w:t>
      </w:r>
      <w:r w:rsidR="00983315">
        <w:rPr>
          <w:rFonts w:ascii="Times New Roman" w:eastAsia="Calibri" w:hAnsi="Times New Roman" w:cs="Times New Roman"/>
          <w:sz w:val="28"/>
          <w:szCs w:val="28"/>
        </w:rPr>
        <w:t xml:space="preserve"> с применением </w:t>
      </w:r>
      <w:r w:rsidR="00E42DE5" w:rsidRPr="002254D8">
        <w:rPr>
          <w:rFonts w:ascii="Times New Roman" w:eastAsia="Calibri" w:hAnsi="Times New Roman" w:cs="Times New Roman"/>
          <w:sz w:val="28"/>
          <w:szCs w:val="28"/>
        </w:rPr>
        <w:t>затратн</w:t>
      </w:r>
      <w:r w:rsidR="00983315">
        <w:rPr>
          <w:rFonts w:ascii="Times New Roman" w:eastAsia="Calibri" w:hAnsi="Times New Roman" w:cs="Times New Roman"/>
          <w:sz w:val="28"/>
          <w:szCs w:val="28"/>
        </w:rPr>
        <w:t>ого</w:t>
      </w:r>
      <w:r w:rsidR="00E42DE5" w:rsidRPr="002254D8">
        <w:rPr>
          <w:rFonts w:ascii="Times New Roman" w:eastAsia="Calibri" w:hAnsi="Times New Roman" w:cs="Times New Roman"/>
          <w:sz w:val="28"/>
          <w:szCs w:val="28"/>
        </w:rPr>
        <w:t xml:space="preserve"> и сравнительн</w:t>
      </w:r>
      <w:r w:rsidR="00983315">
        <w:rPr>
          <w:rFonts w:ascii="Times New Roman" w:eastAsia="Calibri" w:hAnsi="Times New Roman" w:cs="Times New Roman"/>
          <w:sz w:val="28"/>
          <w:szCs w:val="28"/>
        </w:rPr>
        <w:t>ого</w:t>
      </w:r>
      <w:r w:rsidR="00E42DE5" w:rsidRPr="002254D8">
        <w:rPr>
          <w:rFonts w:ascii="Times New Roman" w:eastAsia="Calibri" w:hAnsi="Times New Roman" w:cs="Times New Roman"/>
          <w:sz w:val="28"/>
          <w:szCs w:val="28"/>
        </w:rPr>
        <w:t xml:space="preserve"> подход</w:t>
      </w:r>
      <w:r w:rsidR="00983315">
        <w:rPr>
          <w:rFonts w:ascii="Times New Roman" w:eastAsia="Calibri" w:hAnsi="Times New Roman" w:cs="Times New Roman"/>
          <w:sz w:val="28"/>
          <w:szCs w:val="28"/>
        </w:rPr>
        <w:t>ов</w:t>
      </w:r>
      <w:r w:rsidR="00E42DE5" w:rsidRPr="002254D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42DE5" w:rsidRPr="002254D8" w:rsidRDefault="00E42DE5" w:rsidP="00802047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54D8">
        <w:rPr>
          <w:rFonts w:ascii="Times New Roman" w:eastAsia="Calibri" w:hAnsi="Times New Roman" w:cs="Times New Roman"/>
          <w:sz w:val="28"/>
          <w:szCs w:val="28"/>
        </w:rPr>
        <w:lastRenderedPageBreak/>
        <w:t>Если эксплуатация движимого имущества невозможна без использования нематериальных активов (программных средств, специализированных баз данных, лицензий, технической документации и так далее), то в зависимости от задания на оценку стоимость нематериальных активов следует учитывать отдельно или в составе стоимости объекта оценки.</w:t>
      </w:r>
    </w:p>
    <w:p w:rsidR="002254D8" w:rsidRDefault="00E42DE5" w:rsidP="00802047">
      <w:pPr>
        <w:numPr>
          <w:ilvl w:val="0"/>
          <w:numId w:val="8"/>
        </w:numPr>
        <w:tabs>
          <w:tab w:val="center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54D8">
        <w:rPr>
          <w:rFonts w:ascii="Times New Roman" w:eastAsia="Calibri" w:hAnsi="Times New Roman" w:cs="Times New Roman"/>
          <w:sz w:val="28"/>
          <w:szCs w:val="28"/>
        </w:rPr>
        <w:t xml:space="preserve">Выбор базы оценки должен согласовываться с целями оценки и этапом жизненного цикла, на котором находится оцениваемое движимое имущество. </w:t>
      </w:r>
      <w:r w:rsidR="00592DB2" w:rsidRPr="002254D8">
        <w:rPr>
          <w:rFonts w:ascii="Times New Roman" w:eastAsia="Calibri" w:hAnsi="Times New Roman" w:cs="Times New Roman"/>
          <w:sz w:val="28"/>
          <w:szCs w:val="28"/>
        </w:rPr>
        <w:tab/>
      </w:r>
    </w:p>
    <w:p w:rsidR="00E42DE5" w:rsidRPr="002254D8" w:rsidRDefault="002254D8" w:rsidP="00802047">
      <w:pPr>
        <w:tabs>
          <w:tab w:val="center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E42DE5" w:rsidRPr="002254D8">
        <w:rPr>
          <w:rFonts w:ascii="Times New Roman" w:eastAsia="Calibri" w:hAnsi="Times New Roman" w:cs="Times New Roman"/>
          <w:sz w:val="28"/>
          <w:szCs w:val="28"/>
        </w:rPr>
        <w:t>При этом выделяются объекты:</w:t>
      </w:r>
    </w:p>
    <w:p w:rsidR="00E42DE5" w:rsidRPr="00802047" w:rsidRDefault="00802047" w:rsidP="00802047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proofErr w:type="gramStart"/>
      <w:r w:rsidR="00E42DE5" w:rsidRPr="00802047">
        <w:rPr>
          <w:rFonts w:ascii="Times New Roman" w:eastAsia="Calibri" w:hAnsi="Times New Roman" w:cs="Times New Roman"/>
          <w:sz w:val="28"/>
          <w:szCs w:val="28"/>
        </w:rPr>
        <w:t>предназначенные</w:t>
      </w:r>
      <w:proofErr w:type="gramEnd"/>
      <w:r w:rsidR="00E42DE5" w:rsidRPr="00802047">
        <w:rPr>
          <w:rFonts w:ascii="Times New Roman" w:eastAsia="Calibri" w:hAnsi="Times New Roman" w:cs="Times New Roman"/>
          <w:sz w:val="28"/>
          <w:szCs w:val="28"/>
        </w:rPr>
        <w:t xml:space="preserve"> к установке, монтируемые или проходящие пробную эксплуатацию;</w:t>
      </w:r>
    </w:p>
    <w:p w:rsidR="00E42DE5" w:rsidRPr="00802047" w:rsidRDefault="00802047" w:rsidP="00802047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E42DE5" w:rsidRPr="00802047">
        <w:rPr>
          <w:rFonts w:ascii="Times New Roman" w:eastAsia="Calibri" w:hAnsi="Times New Roman" w:cs="Times New Roman"/>
          <w:sz w:val="28"/>
          <w:szCs w:val="28"/>
        </w:rPr>
        <w:t>находящиеся в эксплуатации;</w:t>
      </w:r>
      <w:proofErr w:type="gramEnd"/>
    </w:p>
    <w:p w:rsidR="00E42DE5" w:rsidRPr="00802047" w:rsidRDefault="00802047" w:rsidP="00802047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E42DE5" w:rsidRPr="00802047">
        <w:rPr>
          <w:rFonts w:ascii="Times New Roman" w:eastAsia="Calibri" w:hAnsi="Times New Roman" w:cs="Times New Roman"/>
          <w:sz w:val="28"/>
          <w:szCs w:val="28"/>
        </w:rPr>
        <w:t>временно не эксплуатируемые и находящиеся в капитальном ремонте, реконструкции, модернизации и др.;</w:t>
      </w:r>
    </w:p>
    <w:p w:rsidR="00E42DE5" w:rsidRPr="00802047" w:rsidRDefault="00802047" w:rsidP="00802047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E42DE5" w:rsidRPr="00802047">
        <w:rPr>
          <w:rFonts w:ascii="Times New Roman" w:eastAsia="Calibri" w:hAnsi="Times New Roman" w:cs="Times New Roman"/>
          <w:sz w:val="28"/>
          <w:szCs w:val="28"/>
        </w:rPr>
        <w:t xml:space="preserve">находящиеся в консервации или </w:t>
      </w:r>
      <w:proofErr w:type="gramStart"/>
      <w:r w:rsidR="00E42DE5" w:rsidRPr="00802047">
        <w:rPr>
          <w:rFonts w:ascii="Times New Roman" w:eastAsia="Calibri" w:hAnsi="Times New Roman" w:cs="Times New Roman"/>
          <w:sz w:val="28"/>
          <w:szCs w:val="28"/>
        </w:rPr>
        <w:t>запасе</w:t>
      </w:r>
      <w:proofErr w:type="gramEnd"/>
      <w:r w:rsidR="00E42DE5" w:rsidRPr="00802047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42DE5" w:rsidRPr="00802047" w:rsidRDefault="00802047" w:rsidP="00802047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E42DE5" w:rsidRPr="00802047">
        <w:rPr>
          <w:rFonts w:ascii="Times New Roman" w:eastAsia="Calibri" w:hAnsi="Times New Roman" w:cs="Times New Roman"/>
          <w:sz w:val="28"/>
          <w:szCs w:val="28"/>
        </w:rPr>
        <w:t>подготовленные к выбытию для продажи или передачи;</w:t>
      </w:r>
    </w:p>
    <w:p w:rsidR="00E42DE5" w:rsidRPr="00802047" w:rsidRDefault="00802047" w:rsidP="00802047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E42DE5" w:rsidRPr="00802047">
        <w:rPr>
          <w:rFonts w:ascii="Times New Roman" w:eastAsia="Calibri" w:hAnsi="Times New Roman" w:cs="Times New Roman"/>
          <w:sz w:val="28"/>
          <w:szCs w:val="28"/>
        </w:rPr>
        <w:t>выбывшие из эксплуатации, подлежащие разборке и утилизации.</w:t>
      </w:r>
    </w:p>
    <w:p w:rsidR="00E42DE5" w:rsidRPr="002254D8" w:rsidRDefault="00E42DE5" w:rsidP="00802047">
      <w:pPr>
        <w:numPr>
          <w:ilvl w:val="0"/>
          <w:numId w:val="8"/>
        </w:numPr>
        <w:tabs>
          <w:tab w:val="center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54D8">
        <w:rPr>
          <w:rFonts w:ascii="Times New Roman" w:eastAsia="Calibri" w:hAnsi="Times New Roman" w:cs="Times New Roman"/>
          <w:sz w:val="28"/>
          <w:szCs w:val="28"/>
        </w:rPr>
        <w:t xml:space="preserve">В связи с различием типов и характеристик объектов движимого имущества при их идентификации требуется </w:t>
      </w:r>
      <w:r w:rsidR="00A87E3C" w:rsidRPr="002254D8">
        <w:rPr>
          <w:rFonts w:ascii="Times New Roman" w:eastAsia="Calibri" w:hAnsi="Times New Roman" w:cs="Times New Roman"/>
          <w:sz w:val="28"/>
          <w:szCs w:val="28"/>
        </w:rPr>
        <w:t>учесть следующ</w:t>
      </w:r>
      <w:r w:rsidR="004B08C2" w:rsidRPr="002254D8">
        <w:rPr>
          <w:rFonts w:ascii="Times New Roman" w:eastAsia="Calibri" w:hAnsi="Times New Roman" w:cs="Times New Roman"/>
          <w:sz w:val="28"/>
          <w:szCs w:val="28"/>
        </w:rPr>
        <w:t>и</w:t>
      </w:r>
      <w:r w:rsidR="00A87E3C" w:rsidRPr="002254D8">
        <w:rPr>
          <w:rFonts w:ascii="Times New Roman" w:eastAsia="Calibri" w:hAnsi="Times New Roman" w:cs="Times New Roman"/>
          <w:sz w:val="28"/>
          <w:szCs w:val="28"/>
        </w:rPr>
        <w:t>е</w:t>
      </w:r>
      <w:r w:rsidR="004B08C2" w:rsidRPr="002254D8">
        <w:rPr>
          <w:rFonts w:ascii="Times New Roman" w:eastAsia="Calibri" w:hAnsi="Times New Roman" w:cs="Times New Roman"/>
          <w:sz w:val="28"/>
          <w:szCs w:val="28"/>
        </w:rPr>
        <w:t xml:space="preserve"> факторы</w:t>
      </w:r>
      <w:r w:rsidR="00A87E3C" w:rsidRPr="002254D8">
        <w:rPr>
          <w:rFonts w:ascii="Times New Roman" w:eastAsia="Calibri" w:hAnsi="Times New Roman" w:cs="Times New Roman"/>
          <w:sz w:val="28"/>
          <w:szCs w:val="28"/>
        </w:rPr>
        <w:t>:</w:t>
      </w:r>
    </w:p>
    <w:p w:rsidR="00E42DE5" w:rsidRPr="00802047" w:rsidRDefault="00802047" w:rsidP="00802047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E42DE5" w:rsidRPr="00802047">
        <w:rPr>
          <w:rFonts w:ascii="Times New Roman" w:eastAsia="Calibri" w:hAnsi="Times New Roman" w:cs="Times New Roman"/>
          <w:sz w:val="28"/>
          <w:szCs w:val="28"/>
        </w:rPr>
        <w:t>объекты движимого имущества оцениваются как единое целое, будучи расположенными на месте продолжающего функционировать бизнеса и интегрированными в его состав</w:t>
      </w:r>
      <w:r w:rsidR="00C70E19" w:rsidRPr="00802047">
        <w:rPr>
          <w:rFonts w:ascii="Times New Roman" w:eastAsia="Calibri" w:hAnsi="Times New Roman" w:cs="Times New Roman"/>
          <w:sz w:val="28"/>
          <w:szCs w:val="28"/>
        </w:rPr>
        <w:t>;</w:t>
      </w:r>
      <w:r w:rsidR="00E42DE5" w:rsidRPr="0080204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42DE5" w:rsidRPr="00802047" w:rsidRDefault="00802047" w:rsidP="00802047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E42DE5" w:rsidRPr="00802047">
        <w:rPr>
          <w:rFonts w:ascii="Times New Roman" w:eastAsia="Calibri" w:hAnsi="Times New Roman" w:cs="Times New Roman"/>
          <w:sz w:val="28"/>
          <w:szCs w:val="28"/>
        </w:rPr>
        <w:t xml:space="preserve">объекты движимого имущества оцениваются как единое целое </w:t>
      </w:r>
      <w:r w:rsidR="00983315" w:rsidRPr="00802047">
        <w:rPr>
          <w:rFonts w:ascii="Times New Roman" w:eastAsia="Calibri" w:hAnsi="Times New Roman" w:cs="Times New Roman"/>
          <w:sz w:val="28"/>
          <w:szCs w:val="28"/>
        </w:rPr>
        <w:t>на</w:t>
      </w:r>
      <w:r w:rsidR="00E42DE5" w:rsidRPr="00802047">
        <w:rPr>
          <w:rFonts w:ascii="Times New Roman" w:eastAsia="Calibri" w:hAnsi="Times New Roman" w:cs="Times New Roman"/>
          <w:sz w:val="28"/>
          <w:szCs w:val="28"/>
        </w:rPr>
        <w:t xml:space="preserve"> месте расположения бизнеса, но при допущении, что бизнес закрывается</w:t>
      </w:r>
      <w:r w:rsidR="00C70E19" w:rsidRPr="00802047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42DE5" w:rsidRPr="00802047" w:rsidRDefault="00802047" w:rsidP="00802047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E42DE5" w:rsidRPr="00802047">
        <w:rPr>
          <w:rFonts w:ascii="Times New Roman" w:eastAsia="Calibri" w:hAnsi="Times New Roman" w:cs="Times New Roman"/>
          <w:sz w:val="28"/>
          <w:szCs w:val="28"/>
        </w:rPr>
        <w:t xml:space="preserve">объекты движимого имущества оцениваются по отдельности для их вывоза с </w:t>
      </w:r>
      <w:r w:rsidR="005440D1">
        <w:rPr>
          <w:rFonts w:ascii="Times New Roman" w:eastAsia="Calibri" w:hAnsi="Times New Roman" w:cs="Times New Roman"/>
          <w:sz w:val="28"/>
          <w:szCs w:val="28"/>
        </w:rPr>
        <w:t xml:space="preserve">его </w:t>
      </w:r>
      <w:r w:rsidR="00E42DE5" w:rsidRPr="00802047">
        <w:rPr>
          <w:rFonts w:ascii="Times New Roman" w:eastAsia="Calibri" w:hAnsi="Times New Roman" w:cs="Times New Roman"/>
          <w:sz w:val="28"/>
          <w:szCs w:val="28"/>
        </w:rPr>
        <w:t>место</w:t>
      </w:r>
      <w:r w:rsidR="00983315" w:rsidRPr="00802047">
        <w:rPr>
          <w:rFonts w:ascii="Times New Roman" w:eastAsia="Calibri" w:hAnsi="Times New Roman" w:cs="Times New Roman"/>
          <w:sz w:val="28"/>
          <w:szCs w:val="28"/>
        </w:rPr>
        <w:t>рас</w:t>
      </w:r>
      <w:r w:rsidR="00E42DE5" w:rsidRPr="00802047">
        <w:rPr>
          <w:rFonts w:ascii="Times New Roman" w:eastAsia="Calibri" w:hAnsi="Times New Roman" w:cs="Times New Roman"/>
          <w:sz w:val="28"/>
          <w:szCs w:val="28"/>
        </w:rPr>
        <w:t>положения.</w:t>
      </w:r>
    </w:p>
    <w:p w:rsidR="00E42DE5" w:rsidRPr="002254D8" w:rsidRDefault="00E42DE5" w:rsidP="00802047">
      <w:pPr>
        <w:numPr>
          <w:ilvl w:val="0"/>
          <w:numId w:val="8"/>
        </w:numPr>
        <w:tabs>
          <w:tab w:val="center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54D8">
        <w:rPr>
          <w:rFonts w:ascii="Times New Roman" w:eastAsia="Calibri" w:hAnsi="Times New Roman" w:cs="Times New Roman"/>
          <w:sz w:val="28"/>
          <w:szCs w:val="28"/>
        </w:rPr>
        <w:t>Движимое имущество, связанное с обеспечением функционирования объектов недвижимого имущества, и которое   неотъемлемо совмещено с ними, должно быть включено в состав оцениваемых объектов недвижимости.</w:t>
      </w:r>
    </w:p>
    <w:p w:rsidR="00E42DE5" w:rsidRPr="002254D8" w:rsidRDefault="00E42DE5" w:rsidP="002254D8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42DE5" w:rsidRPr="002254D8" w:rsidRDefault="00C70E19" w:rsidP="002254D8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254D8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="00E42DE5" w:rsidRPr="002254D8">
        <w:rPr>
          <w:rFonts w:ascii="Times New Roman" w:eastAsia="Calibri" w:hAnsi="Times New Roman" w:cs="Times New Roman"/>
          <w:b/>
          <w:sz w:val="28"/>
          <w:szCs w:val="28"/>
        </w:rPr>
        <w:t xml:space="preserve">. Требования к </w:t>
      </w:r>
      <w:r w:rsidR="00983315">
        <w:rPr>
          <w:rFonts w:ascii="Times New Roman" w:eastAsia="Calibri" w:hAnsi="Times New Roman" w:cs="Times New Roman"/>
          <w:b/>
          <w:sz w:val="28"/>
          <w:szCs w:val="28"/>
        </w:rPr>
        <w:t>з</w:t>
      </w:r>
      <w:r w:rsidR="00E42DE5" w:rsidRPr="002254D8">
        <w:rPr>
          <w:rFonts w:ascii="Times New Roman" w:eastAsia="Calibri" w:hAnsi="Times New Roman" w:cs="Times New Roman"/>
          <w:b/>
          <w:sz w:val="28"/>
          <w:szCs w:val="28"/>
        </w:rPr>
        <w:t>аданию на оценку</w:t>
      </w:r>
    </w:p>
    <w:p w:rsidR="00E42DE5" w:rsidRPr="002254D8" w:rsidRDefault="00E42DE5" w:rsidP="0080204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42DE5" w:rsidRPr="002254D8" w:rsidRDefault="00E42DE5" w:rsidP="00802047">
      <w:pPr>
        <w:numPr>
          <w:ilvl w:val="0"/>
          <w:numId w:val="8"/>
        </w:numPr>
        <w:tabs>
          <w:tab w:val="center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54D8">
        <w:rPr>
          <w:rFonts w:ascii="Times New Roman" w:eastAsia="Calibri" w:hAnsi="Times New Roman" w:cs="Times New Roman"/>
          <w:sz w:val="28"/>
          <w:szCs w:val="28"/>
        </w:rPr>
        <w:t>Задание на оценку должно содержать:</w:t>
      </w:r>
    </w:p>
    <w:p w:rsidR="00E42DE5" w:rsidRPr="00802047" w:rsidRDefault="00802047" w:rsidP="00802047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E42DE5" w:rsidRPr="00802047">
        <w:rPr>
          <w:rFonts w:ascii="Times New Roman" w:eastAsia="Calibri" w:hAnsi="Times New Roman" w:cs="Times New Roman"/>
          <w:sz w:val="28"/>
          <w:szCs w:val="28"/>
        </w:rPr>
        <w:t>идентификацию оцениваемого движимого имущества;</w:t>
      </w:r>
    </w:p>
    <w:p w:rsidR="00E42DE5" w:rsidRPr="00802047" w:rsidRDefault="00802047" w:rsidP="00802047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E42DE5" w:rsidRPr="00802047">
        <w:rPr>
          <w:rFonts w:ascii="Times New Roman" w:eastAsia="Calibri" w:hAnsi="Times New Roman" w:cs="Times New Roman"/>
          <w:sz w:val="28"/>
          <w:szCs w:val="28"/>
        </w:rPr>
        <w:t>идентификацию имущественных прав на оцениваемое движимое имущество;</w:t>
      </w:r>
    </w:p>
    <w:p w:rsidR="00E42DE5" w:rsidRPr="00802047" w:rsidRDefault="00802047" w:rsidP="00802047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E42DE5" w:rsidRPr="00802047">
        <w:rPr>
          <w:rFonts w:ascii="Times New Roman" w:eastAsia="Calibri" w:hAnsi="Times New Roman" w:cs="Times New Roman"/>
          <w:sz w:val="28"/>
          <w:szCs w:val="28"/>
        </w:rPr>
        <w:t>предполагаемое использование заказчиком результатов оценки и отчета;</w:t>
      </w:r>
      <w:r w:rsidR="00983315" w:rsidRPr="0080204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42DE5" w:rsidRPr="00802047" w:rsidRDefault="00802047" w:rsidP="00802047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E42DE5" w:rsidRPr="00802047">
        <w:rPr>
          <w:rFonts w:ascii="Times New Roman" w:eastAsia="Calibri" w:hAnsi="Times New Roman" w:cs="Times New Roman"/>
          <w:sz w:val="28"/>
          <w:szCs w:val="28"/>
        </w:rPr>
        <w:t>вид определяемой стоимости;</w:t>
      </w:r>
    </w:p>
    <w:p w:rsidR="00E42DE5" w:rsidRPr="00802047" w:rsidRDefault="00802047" w:rsidP="00802047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E42DE5" w:rsidRPr="00802047">
        <w:rPr>
          <w:rFonts w:ascii="Times New Roman" w:eastAsia="Calibri" w:hAnsi="Times New Roman" w:cs="Times New Roman"/>
          <w:sz w:val="28"/>
          <w:szCs w:val="28"/>
        </w:rPr>
        <w:t>дату оценки, по состоянию на которую определяется стоимость оцениваемого имущества.</w:t>
      </w:r>
    </w:p>
    <w:p w:rsidR="00E42DE5" w:rsidRPr="002254D8" w:rsidRDefault="00E42DE5" w:rsidP="00802047">
      <w:pPr>
        <w:numPr>
          <w:ilvl w:val="0"/>
          <w:numId w:val="8"/>
        </w:numPr>
        <w:tabs>
          <w:tab w:val="center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54D8">
        <w:rPr>
          <w:rFonts w:ascii="Times New Roman" w:eastAsia="Calibri" w:hAnsi="Times New Roman" w:cs="Times New Roman"/>
          <w:sz w:val="28"/>
          <w:szCs w:val="28"/>
        </w:rPr>
        <w:lastRenderedPageBreak/>
        <w:t>Задание на оценку должно рассматривать степень, в какой оцениваемое движимое имущество будет совмещено или интегрировано с другими активами. Например:</w:t>
      </w:r>
    </w:p>
    <w:p w:rsidR="00E42DE5" w:rsidRPr="00802047" w:rsidRDefault="00802047" w:rsidP="00802047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E42DE5" w:rsidRPr="00802047">
        <w:rPr>
          <w:rFonts w:ascii="Times New Roman" w:eastAsia="Calibri" w:hAnsi="Times New Roman" w:cs="Times New Roman"/>
          <w:sz w:val="28"/>
          <w:szCs w:val="28"/>
        </w:rPr>
        <w:t>активы могут быть прочно прикреплены к земле и не быть способными к перемещению без повреждений либо самого актива, либо окружающего строения или здания;</w:t>
      </w:r>
    </w:p>
    <w:p w:rsidR="00E42DE5" w:rsidRPr="00802047" w:rsidRDefault="00802047" w:rsidP="00802047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E42DE5" w:rsidRPr="00802047">
        <w:rPr>
          <w:rFonts w:ascii="Times New Roman" w:eastAsia="Calibri" w:hAnsi="Times New Roman" w:cs="Times New Roman"/>
          <w:sz w:val="28"/>
          <w:szCs w:val="28"/>
        </w:rPr>
        <w:t>отдельная машина может быть частью интегрированной производственной линии, в результате чего ее функциональность зависит от других активов.</w:t>
      </w:r>
    </w:p>
    <w:p w:rsidR="00C12376" w:rsidRDefault="00E42DE5" w:rsidP="008020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54D8">
        <w:rPr>
          <w:rFonts w:ascii="Times New Roman" w:eastAsia="Calibri" w:hAnsi="Times New Roman" w:cs="Times New Roman"/>
          <w:sz w:val="28"/>
          <w:szCs w:val="28"/>
        </w:rPr>
        <w:t xml:space="preserve">При </w:t>
      </w:r>
      <w:r w:rsidR="00BD5857" w:rsidRPr="002254D8">
        <w:rPr>
          <w:rFonts w:ascii="Times New Roman" w:eastAsia="Calibri" w:hAnsi="Times New Roman" w:cs="Times New Roman"/>
          <w:sz w:val="28"/>
          <w:szCs w:val="28"/>
        </w:rPr>
        <w:t>наличии указанных</w:t>
      </w:r>
      <w:r w:rsidRPr="002254D8">
        <w:rPr>
          <w:rFonts w:ascii="Times New Roman" w:eastAsia="Calibri" w:hAnsi="Times New Roman" w:cs="Times New Roman"/>
          <w:sz w:val="28"/>
          <w:szCs w:val="28"/>
        </w:rPr>
        <w:t xml:space="preserve"> обстоятельств необходимо определ</w:t>
      </w:r>
      <w:r w:rsidR="00745C31" w:rsidRPr="002254D8">
        <w:rPr>
          <w:rFonts w:ascii="Times New Roman" w:eastAsia="Calibri" w:hAnsi="Times New Roman" w:cs="Times New Roman"/>
          <w:sz w:val="28"/>
          <w:szCs w:val="28"/>
        </w:rPr>
        <w:t>и</w:t>
      </w:r>
      <w:r w:rsidRPr="002254D8">
        <w:rPr>
          <w:rFonts w:ascii="Times New Roman" w:eastAsia="Calibri" w:hAnsi="Times New Roman" w:cs="Times New Roman"/>
          <w:sz w:val="28"/>
          <w:szCs w:val="28"/>
        </w:rPr>
        <w:t xml:space="preserve">ть, какие объекты должны </w:t>
      </w:r>
      <w:r w:rsidR="00745C31" w:rsidRPr="002254D8">
        <w:rPr>
          <w:rFonts w:ascii="Times New Roman" w:eastAsia="Calibri" w:hAnsi="Times New Roman" w:cs="Times New Roman"/>
          <w:sz w:val="28"/>
          <w:szCs w:val="28"/>
        </w:rPr>
        <w:t>войти</w:t>
      </w:r>
      <w:r w:rsidRPr="002254D8">
        <w:rPr>
          <w:rFonts w:ascii="Times New Roman" w:eastAsia="Calibri" w:hAnsi="Times New Roman" w:cs="Times New Roman"/>
          <w:sz w:val="28"/>
          <w:szCs w:val="28"/>
        </w:rPr>
        <w:t>, а какие должны быть исключены из оценки.</w:t>
      </w:r>
      <w:bookmarkStart w:id="0" w:name="_GoBack"/>
      <w:bookmarkEnd w:id="0"/>
    </w:p>
    <w:p w:rsidR="005440D1" w:rsidRDefault="005440D1" w:rsidP="005440D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15. </w:t>
      </w:r>
      <w:r w:rsidRPr="001B09E6">
        <w:rPr>
          <w:rFonts w:ascii="Times New Roman" w:hAnsi="Times New Roman" w:cs="Times New Roman"/>
          <w:sz w:val="28"/>
          <w:szCs w:val="28"/>
        </w:rPr>
        <w:t>В случае наличия спора о достоверности величины рыночной или иной стоимости объекта оценки, установленной в отчете оценщика, оценка может быть проведена другим оценщиком (повторная оценка), для проведения н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104FC3">
        <w:rPr>
          <w:rFonts w:ascii="Times New Roman" w:hAnsi="Times New Roman" w:cs="Times New Roman"/>
          <w:sz w:val="28"/>
          <w:szCs w:val="28"/>
        </w:rPr>
        <w:t xml:space="preserve">текущую </w:t>
      </w:r>
      <w:r>
        <w:rPr>
          <w:rFonts w:ascii="Times New Roman" w:hAnsi="Times New Roman" w:cs="Times New Roman"/>
          <w:sz w:val="28"/>
          <w:szCs w:val="28"/>
        </w:rPr>
        <w:t>дату</w:t>
      </w:r>
      <w:r w:rsidRPr="001B09E6">
        <w:rPr>
          <w:rFonts w:ascii="Times New Roman" w:hAnsi="Times New Roman" w:cs="Times New Roman"/>
          <w:sz w:val="28"/>
          <w:szCs w:val="28"/>
        </w:rPr>
        <w:t xml:space="preserve"> оценки объекта имущества в установленном </w:t>
      </w:r>
      <w:r>
        <w:rPr>
          <w:rFonts w:ascii="Times New Roman" w:hAnsi="Times New Roman" w:cs="Times New Roman"/>
          <w:sz w:val="28"/>
          <w:szCs w:val="28"/>
        </w:rPr>
        <w:t>настоящим</w:t>
      </w:r>
      <w:r w:rsidRPr="001B09E6">
        <w:rPr>
          <w:rFonts w:ascii="Times New Roman" w:hAnsi="Times New Roman" w:cs="Times New Roman"/>
          <w:sz w:val="28"/>
          <w:szCs w:val="28"/>
        </w:rPr>
        <w:t xml:space="preserve"> стандарт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1B09E6">
        <w:rPr>
          <w:rFonts w:ascii="Times New Roman" w:hAnsi="Times New Roman" w:cs="Times New Roman"/>
          <w:sz w:val="28"/>
          <w:szCs w:val="28"/>
        </w:rPr>
        <w:t xml:space="preserve"> порядке.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40D1" w:rsidRPr="004E3E89" w:rsidRDefault="005440D1" w:rsidP="005440D1">
      <w:pPr>
        <w:tabs>
          <w:tab w:val="left" w:pos="993"/>
        </w:tabs>
        <w:spacing w:after="0" w:line="240" w:lineRule="auto"/>
        <w:ind w:left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».</w:t>
      </w:r>
      <w:r w:rsidRPr="001B09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515C" w:rsidRDefault="003B7001" w:rsidP="003B70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3B7001" w:rsidRDefault="003B7001" w:rsidP="004D51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B406A" w:rsidRPr="002254D8" w:rsidRDefault="005B406A" w:rsidP="002254D8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sectPr w:rsidR="005B406A" w:rsidRPr="002254D8" w:rsidSect="003B4D97">
      <w:footerReference w:type="default" r:id="rId7"/>
      <w:pgSz w:w="11907" w:h="16839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2CF9" w:rsidRDefault="007B2CF9" w:rsidP="00E42DE5">
      <w:pPr>
        <w:spacing w:after="0" w:line="240" w:lineRule="auto"/>
      </w:pPr>
      <w:r>
        <w:separator/>
      </w:r>
    </w:p>
  </w:endnote>
  <w:endnote w:type="continuationSeparator" w:id="0">
    <w:p w:rsidR="007B2CF9" w:rsidRDefault="007B2CF9" w:rsidP="00E42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70383"/>
      <w:docPartObj>
        <w:docPartGallery w:val="Page Numbers (Bottom of Page)"/>
        <w:docPartUnique/>
      </w:docPartObj>
    </w:sdtPr>
    <w:sdtContent>
      <w:p w:rsidR="003B4D97" w:rsidRDefault="00751E15" w:rsidP="003B4D97">
        <w:pPr>
          <w:pStyle w:val="a3"/>
          <w:jc w:val="right"/>
        </w:pPr>
        <w:fldSimple w:instr=" PAGE   \* MERGEFORMAT ">
          <w:r w:rsidR="000A2DBF">
            <w:rPr>
              <w:noProof/>
            </w:rPr>
            <w:t>5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2CF9" w:rsidRDefault="007B2CF9" w:rsidP="00E42DE5">
      <w:pPr>
        <w:spacing w:after="0" w:line="240" w:lineRule="auto"/>
      </w:pPr>
      <w:r>
        <w:separator/>
      </w:r>
    </w:p>
  </w:footnote>
  <w:footnote w:type="continuationSeparator" w:id="0">
    <w:p w:rsidR="007B2CF9" w:rsidRDefault="007B2CF9" w:rsidP="00E42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03CD8"/>
    <w:multiLevelType w:val="hybridMultilevel"/>
    <w:tmpl w:val="CD3E6296"/>
    <w:lvl w:ilvl="0" w:tplc="06229F4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08AA1B4F"/>
    <w:multiLevelType w:val="hybridMultilevel"/>
    <w:tmpl w:val="0868CE18"/>
    <w:lvl w:ilvl="0" w:tplc="0419000F">
      <w:start w:val="1"/>
      <w:numFmt w:val="decimal"/>
      <w:lvlText w:val="%1."/>
      <w:lvlJc w:val="left"/>
      <w:pPr>
        <w:ind w:left="1210" w:hanging="360"/>
      </w:p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>
    <w:nsid w:val="1AC536C7"/>
    <w:multiLevelType w:val="hybridMultilevel"/>
    <w:tmpl w:val="5426C750"/>
    <w:lvl w:ilvl="0" w:tplc="06229F4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238B4001"/>
    <w:multiLevelType w:val="hybridMultilevel"/>
    <w:tmpl w:val="3D9E579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290310F9"/>
    <w:multiLevelType w:val="hybridMultilevel"/>
    <w:tmpl w:val="A2981718"/>
    <w:lvl w:ilvl="0" w:tplc="2B70D39A">
      <w:start w:val="1"/>
      <w:numFmt w:val="bullet"/>
      <w:lvlText w:val="—"/>
      <w:lvlJc w:val="left"/>
      <w:pPr>
        <w:ind w:left="1571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30B95A66"/>
    <w:multiLevelType w:val="hybridMultilevel"/>
    <w:tmpl w:val="AA68F41A"/>
    <w:lvl w:ilvl="0" w:tplc="06229F4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32616118"/>
    <w:multiLevelType w:val="hybridMultilevel"/>
    <w:tmpl w:val="2660B386"/>
    <w:lvl w:ilvl="0" w:tplc="2B70D39A">
      <w:start w:val="1"/>
      <w:numFmt w:val="bullet"/>
      <w:lvlText w:val="—"/>
      <w:lvlJc w:val="left"/>
      <w:pPr>
        <w:ind w:left="1571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36132E57"/>
    <w:multiLevelType w:val="hybridMultilevel"/>
    <w:tmpl w:val="F03CAC76"/>
    <w:lvl w:ilvl="0" w:tplc="B7D617D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0F0996"/>
    <w:multiLevelType w:val="hybridMultilevel"/>
    <w:tmpl w:val="E7CE653E"/>
    <w:lvl w:ilvl="0" w:tplc="2B70D39A">
      <w:start w:val="1"/>
      <w:numFmt w:val="bullet"/>
      <w:lvlText w:val="—"/>
      <w:lvlJc w:val="left"/>
      <w:pPr>
        <w:ind w:left="1146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46EF0135"/>
    <w:multiLevelType w:val="hybridMultilevel"/>
    <w:tmpl w:val="E98C2682"/>
    <w:lvl w:ilvl="0" w:tplc="06229F4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4AA43B05"/>
    <w:multiLevelType w:val="hybridMultilevel"/>
    <w:tmpl w:val="CEA428BA"/>
    <w:lvl w:ilvl="0" w:tplc="2B70D39A">
      <w:start w:val="1"/>
      <w:numFmt w:val="bullet"/>
      <w:lvlText w:val="—"/>
      <w:lvlJc w:val="left"/>
      <w:pPr>
        <w:ind w:left="1571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7577FC9"/>
    <w:multiLevelType w:val="hybridMultilevel"/>
    <w:tmpl w:val="46E4014A"/>
    <w:lvl w:ilvl="0" w:tplc="06229F4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65053506"/>
    <w:multiLevelType w:val="hybridMultilevel"/>
    <w:tmpl w:val="DCB21EA6"/>
    <w:lvl w:ilvl="0" w:tplc="2B70D39A">
      <w:start w:val="1"/>
      <w:numFmt w:val="bullet"/>
      <w:lvlText w:val="—"/>
      <w:lvlJc w:val="left"/>
      <w:pPr>
        <w:ind w:left="1571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674E650A"/>
    <w:multiLevelType w:val="hybridMultilevel"/>
    <w:tmpl w:val="0388DDE0"/>
    <w:lvl w:ilvl="0" w:tplc="2B70D39A">
      <w:start w:val="1"/>
      <w:numFmt w:val="bullet"/>
      <w:lvlText w:val="—"/>
      <w:lvlJc w:val="left"/>
      <w:pPr>
        <w:ind w:left="1571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683E4DC8"/>
    <w:multiLevelType w:val="hybridMultilevel"/>
    <w:tmpl w:val="808CFAB6"/>
    <w:lvl w:ilvl="0" w:tplc="2B70D39A">
      <w:start w:val="1"/>
      <w:numFmt w:val="bullet"/>
      <w:lvlText w:val="—"/>
      <w:lvlJc w:val="left"/>
      <w:pPr>
        <w:ind w:left="1571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6E7428F1"/>
    <w:multiLevelType w:val="hybridMultilevel"/>
    <w:tmpl w:val="A57CFD74"/>
    <w:lvl w:ilvl="0" w:tplc="06229F4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>
    <w:nsid w:val="7361262B"/>
    <w:multiLevelType w:val="hybridMultilevel"/>
    <w:tmpl w:val="D89A499E"/>
    <w:lvl w:ilvl="0" w:tplc="06229F4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15"/>
  </w:num>
  <w:num w:numId="4">
    <w:abstractNumId w:val="11"/>
  </w:num>
  <w:num w:numId="5">
    <w:abstractNumId w:val="2"/>
  </w:num>
  <w:num w:numId="6">
    <w:abstractNumId w:val="9"/>
  </w:num>
  <w:num w:numId="7">
    <w:abstractNumId w:val="5"/>
  </w:num>
  <w:num w:numId="8">
    <w:abstractNumId w:val="1"/>
  </w:num>
  <w:num w:numId="9">
    <w:abstractNumId w:val="7"/>
  </w:num>
  <w:num w:numId="10">
    <w:abstractNumId w:val="8"/>
  </w:num>
  <w:num w:numId="11">
    <w:abstractNumId w:val="4"/>
  </w:num>
  <w:num w:numId="12">
    <w:abstractNumId w:val="13"/>
  </w:num>
  <w:num w:numId="13">
    <w:abstractNumId w:val="14"/>
  </w:num>
  <w:num w:numId="14">
    <w:abstractNumId w:val="6"/>
  </w:num>
  <w:num w:numId="15">
    <w:abstractNumId w:val="12"/>
  </w:num>
  <w:num w:numId="16">
    <w:abstractNumId w:val="3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42DE5"/>
    <w:rsid w:val="00030E08"/>
    <w:rsid w:val="000369AF"/>
    <w:rsid w:val="000A2DBF"/>
    <w:rsid w:val="000F64BD"/>
    <w:rsid w:val="00104FC3"/>
    <w:rsid w:val="0011248D"/>
    <w:rsid w:val="00153065"/>
    <w:rsid w:val="001D5491"/>
    <w:rsid w:val="002254D8"/>
    <w:rsid w:val="00270A13"/>
    <w:rsid w:val="002963DA"/>
    <w:rsid w:val="002E3F0F"/>
    <w:rsid w:val="003060B8"/>
    <w:rsid w:val="00355264"/>
    <w:rsid w:val="003A1A08"/>
    <w:rsid w:val="003B1378"/>
    <w:rsid w:val="003B4D97"/>
    <w:rsid w:val="003B7001"/>
    <w:rsid w:val="003D2F38"/>
    <w:rsid w:val="003E0CB5"/>
    <w:rsid w:val="00403243"/>
    <w:rsid w:val="00431140"/>
    <w:rsid w:val="004520B2"/>
    <w:rsid w:val="00464CBC"/>
    <w:rsid w:val="004B08C2"/>
    <w:rsid w:val="004D515C"/>
    <w:rsid w:val="005366B6"/>
    <w:rsid w:val="005440D1"/>
    <w:rsid w:val="0056324F"/>
    <w:rsid w:val="00592DB2"/>
    <w:rsid w:val="005B406A"/>
    <w:rsid w:val="005F164D"/>
    <w:rsid w:val="00710526"/>
    <w:rsid w:val="00745C31"/>
    <w:rsid w:val="00751E15"/>
    <w:rsid w:val="007826CB"/>
    <w:rsid w:val="007B2CF9"/>
    <w:rsid w:val="00802047"/>
    <w:rsid w:val="00857355"/>
    <w:rsid w:val="00947D91"/>
    <w:rsid w:val="00983315"/>
    <w:rsid w:val="00985562"/>
    <w:rsid w:val="00A35C9E"/>
    <w:rsid w:val="00A87E3C"/>
    <w:rsid w:val="00AC3BA8"/>
    <w:rsid w:val="00AF7863"/>
    <w:rsid w:val="00B378DD"/>
    <w:rsid w:val="00B873C4"/>
    <w:rsid w:val="00BA3418"/>
    <w:rsid w:val="00BB0000"/>
    <w:rsid w:val="00BC7CB8"/>
    <w:rsid w:val="00BD1397"/>
    <w:rsid w:val="00BD1CEC"/>
    <w:rsid w:val="00BD5857"/>
    <w:rsid w:val="00BE6D14"/>
    <w:rsid w:val="00C03C49"/>
    <w:rsid w:val="00C12376"/>
    <w:rsid w:val="00C35BB8"/>
    <w:rsid w:val="00C562FF"/>
    <w:rsid w:val="00C61D2B"/>
    <w:rsid w:val="00C7023F"/>
    <w:rsid w:val="00C70E19"/>
    <w:rsid w:val="00CB6520"/>
    <w:rsid w:val="00CD1A2E"/>
    <w:rsid w:val="00CE7599"/>
    <w:rsid w:val="00D0781B"/>
    <w:rsid w:val="00D124AE"/>
    <w:rsid w:val="00D311FB"/>
    <w:rsid w:val="00D5009E"/>
    <w:rsid w:val="00DD3848"/>
    <w:rsid w:val="00DF6A4C"/>
    <w:rsid w:val="00E0251D"/>
    <w:rsid w:val="00E42DE5"/>
    <w:rsid w:val="00E74A4D"/>
    <w:rsid w:val="00E85C92"/>
    <w:rsid w:val="00F20EB4"/>
    <w:rsid w:val="00F422D3"/>
    <w:rsid w:val="00F7667C"/>
    <w:rsid w:val="00FB1209"/>
    <w:rsid w:val="00FB13AB"/>
    <w:rsid w:val="00FD20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6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E42DE5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a4">
    <w:name w:val="Нижний колонтитул Знак"/>
    <w:basedOn w:val="a0"/>
    <w:link w:val="a3"/>
    <w:uiPriority w:val="99"/>
    <w:rsid w:val="00E42DE5"/>
    <w:rPr>
      <w:rFonts w:ascii="Times New Roman" w:hAnsi="Times New Roman"/>
      <w:sz w:val="24"/>
    </w:rPr>
  </w:style>
  <w:style w:type="paragraph" w:styleId="a5">
    <w:name w:val="header"/>
    <w:basedOn w:val="a"/>
    <w:link w:val="a6"/>
    <w:uiPriority w:val="99"/>
    <w:unhideWhenUsed/>
    <w:rsid w:val="00E42D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42DE5"/>
  </w:style>
  <w:style w:type="paragraph" w:styleId="a7">
    <w:name w:val="List Paragraph"/>
    <w:basedOn w:val="a"/>
    <w:uiPriority w:val="34"/>
    <w:qFormat/>
    <w:rsid w:val="00AC3BA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BC7C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C7CB8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464C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E42DE5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a4">
    <w:name w:val="Нижний колонтитул Знак"/>
    <w:basedOn w:val="a0"/>
    <w:link w:val="a3"/>
    <w:uiPriority w:val="99"/>
    <w:rsid w:val="00E42DE5"/>
    <w:rPr>
      <w:rFonts w:ascii="Times New Roman" w:hAnsi="Times New Roman"/>
      <w:sz w:val="24"/>
    </w:rPr>
  </w:style>
  <w:style w:type="paragraph" w:styleId="a5">
    <w:name w:val="header"/>
    <w:basedOn w:val="a"/>
    <w:link w:val="a6"/>
    <w:uiPriority w:val="99"/>
    <w:unhideWhenUsed/>
    <w:rsid w:val="00E42D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42DE5"/>
  </w:style>
  <w:style w:type="paragraph" w:styleId="a7">
    <w:name w:val="List Paragraph"/>
    <w:basedOn w:val="a"/>
    <w:uiPriority w:val="34"/>
    <w:qFormat/>
    <w:rsid w:val="00AC3BA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1396</Words>
  <Characters>7959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Индира Мурсабекова</dc:creator>
  <cp:lastModifiedBy>User</cp:lastModifiedBy>
  <cp:revision>4</cp:revision>
  <cp:lastPrinted>2016-10-06T09:22:00Z</cp:lastPrinted>
  <dcterms:created xsi:type="dcterms:W3CDTF">2016-10-06T09:58:00Z</dcterms:created>
  <dcterms:modified xsi:type="dcterms:W3CDTF">2016-10-07T11:40:00Z</dcterms:modified>
</cp:coreProperties>
</file>